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B27BA" w14:textId="77777777" w:rsidR="00311E62" w:rsidRDefault="0063264B">
      <w:pPr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</w:t>
      </w:r>
      <w:r>
        <w:rPr>
          <w:rFonts w:hint="eastAsia"/>
          <w:b/>
          <w:bCs/>
          <w:sz w:val="36"/>
          <w:szCs w:val="36"/>
        </w:rPr>
        <w:t>谈判</w:t>
      </w:r>
      <w:r>
        <w:rPr>
          <w:rFonts w:hint="eastAsia"/>
          <w:b/>
          <w:bCs/>
          <w:sz w:val="36"/>
          <w:szCs w:val="36"/>
        </w:rPr>
        <w:t>文件回执表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311E62" w14:paraId="2720FFB5" w14:textId="77777777">
        <w:trPr>
          <w:trHeight w:val="967"/>
        </w:trPr>
        <w:tc>
          <w:tcPr>
            <w:tcW w:w="1189" w:type="pct"/>
            <w:vAlign w:val="center"/>
          </w:tcPr>
          <w:p w14:paraId="5E2FC131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69135E99" w14:textId="29D61BBB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74BCD">
              <w:rPr>
                <w:rFonts w:ascii="宋体" w:hAnsi="宋体" w:hint="eastAsia"/>
                <w:sz w:val="24"/>
                <w:szCs w:val="24"/>
              </w:rPr>
              <w:t>HCZB2024023F</w:t>
            </w:r>
          </w:p>
        </w:tc>
      </w:tr>
      <w:tr w:rsidR="00311E62" w14:paraId="380EB02F" w14:textId="77777777">
        <w:trPr>
          <w:trHeight w:val="943"/>
        </w:trPr>
        <w:tc>
          <w:tcPr>
            <w:tcW w:w="1189" w:type="pct"/>
            <w:vAlign w:val="center"/>
          </w:tcPr>
          <w:p w14:paraId="37FE7A5A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38A89FFE" w14:textId="61A4CEFE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74BCD">
              <w:rPr>
                <w:rFonts w:ascii="宋体" w:hAnsi="宋体" w:hint="eastAsia"/>
                <w:sz w:val="24"/>
                <w:szCs w:val="24"/>
              </w:rPr>
              <w:t>玉溪市华宁县各纳</w:t>
            </w:r>
            <w:proofErr w:type="gramStart"/>
            <w:r w:rsidRPr="00674BCD">
              <w:rPr>
                <w:rFonts w:ascii="宋体" w:hAnsi="宋体" w:hint="eastAsia"/>
                <w:sz w:val="24"/>
                <w:szCs w:val="24"/>
              </w:rPr>
              <w:t>甸</w:t>
            </w:r>
            <w:proofErr w:type="gramEnd"/>
            <w:r w:rsidRPr="00674BCD">
              <w:rPr>
                <w:rFonts w:ascii="宋体" w:hAnsi="宋体" w:hint="eastAsia"/>
                <w:sz w:val="24"/>
                <w:szCs w:val="24"/>
              </w:rPr>
              <w:t>水库库区改造提升工程环境影响报告、突发环境事件应急预案、环境保护监测、竣工环境保护验收调查报告编制服务项目</w:t>
            </w:r>
          </w:p>
        </w:tc>
      </w:tr>
      <w:tr w:rsidR="00311E62" w14:paraId="77D51D7A" w14:textId="77777777">
        <w:trPr>
          <w:trHeight w:val="1154"/>
        </w:trPr>
        <w:tc>
          <w:tcPr>
            <w:tcW w:w="1189" w:type="pct"/>
            <w:vAlign w:val="center"/>
          </w:tcPr>
          <w:p w14:paraId="2689DDE8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1212D72A" w14:textId="77777777" w:rsidR="00311E62" w:rsidRDefault="00311E6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311E62" w14:paraId="339305A2" w14:textId="77777777">
        <w:trPr>
          <w:trHeight w:val="1168"/>
        </w:trPr>
        <w:tc>
          <w:tcPr>
            <w:tcW w:w="1189" w:type="pct"/>
            <w:vAlign w:val="center"/>
          </w:tcPr>
          <w:p w14:paraId="45D8CC81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292A3C05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法定代表人（负责人）：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14:paraId="544D4669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311E62" w14:paraId="7D75753D" w14:textId="77777777">
        <w:trPr>
          <w:trHeight w:val="1167"/>
        </w:trPr>
        <w:tc>
          <w:tcPr>
            <w:tcW w:w="1189" w:type="pct"/>
            <w:vAlign w:val="center"/>
          </w:tcPr>
          <w:p w14:paraId="2A4BE960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3D44D354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146C13FC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1147758E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311E62" w14:paraId="740E1788" w14:textId="77777777">
        <w:trPr>
          <w:trHeight w:val="1062"/>
        </w:trPr>
        <w:tc>
          <w:tcPr>
            <w:tcW w:w="1189" w:type="pct"/>
            <w:vAlign w:val="center"/>
          </w:tcPr>
          <w:p w14:paraId="1E1FAF41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</w:t>
            </w:r>
          </w:p>
          <w:p w14:paraId="40932176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67778554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  <w:p w14:paraId="6F42E312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311E62" w14:paraId="4CC3EDA3" w14:textId="77777777">
        <w:trPr>
          <w:trHeight w:val="1062"/>
        </w:trPr>
        <w:tc>
          <w:tcPr>
            <w:tcW w:w="1189" w:type="pct"/>
            <w:vAlign w:val="center"/>
          </w:tcPr>
          <w:p w14:paraId="5BA9AF1F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17B015B3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593D3AE9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1D09D00B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1C7EEFD8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311E62" w14:paraId="4609683A" w14:textId="77777777">
        <w:trPr>
          <w:trHeight w:val="1146"/>
        </w:trPr>
        <w:tc>
          <w:tcPr>
            <w:tcW w:w="1189" w:type="pct"/>
            <w:vAlign w:val="center"/>
          </w:tcPr>
          <w:p w14:paraId="13805A96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E1FF433" w14:textId="77777777" w:rsidR="00311E62" w:rsidRDefault="0063264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6AE81BD8" w14:textId="77777777" w:rsidR="00311E62" w:rsidRDefault="00311E6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5812D12" w14:textId="77777777" w:rsidR="00311E62" w:rsidRDefault="00311E6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27AAF244" w14:textId="77777777" w:rsidR="00311E62" w:rsidRDefault="00311E6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641CF5AA" w14:textId="77777777" w:rsidR="00311E62" w:rsidRDefault="00311E6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71F0615E" w14:textId="77777777" w:rsidR="00311E62" w:rsidRDefault="00311E62"/>
    <w:sectPr w:rsidR="00311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B262E" w14:textId="77777777" w:rsidR="0063264B" w:rsidRDefault="0063264B" w:rsidP="0063264B">
      <w:r>
        <w:separator/>
      </w:r>
    </w:p>
  </w:endnote>
  <w:endnote w:type="continuationSeparator" w:id="0">
    <w:p w14:paraId="3F455FF7" w14:textId="77777777" w:rsidR="0063264B" w:rsidRDefault="0063264B" w:rsidP="0063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87FCA" w14:textId="77777777" w:rsidR="0063264B" w:rsidRDefault="0063264B" w:rsidP="0063264B">
      <w:r>
        <w:separator/>
      </w:r>
    </w:p>
  </w:footnote>
  <w:footnote w:type="continuationSeparator" w:id="0">
    <w:p w14:paraId="6E0C8606" w14:textId="77777777" w:rsidR="0063264B" w:rsidRDefault="0063264B" w:rsidP="0063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1E62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264B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847B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56F56CA4"/>
    <w:rsid w:val="75075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A6929"/>
  <w15:docId w15:val="{098EA076-9C35-475A-9A64-D74482AA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-2668961 HCZB</cp:lastModifiedBy>
  <cp:revision>25</cp:revision>
  <cp:lastPrinted>2022-12-30T06:42:00Z</cp:lastPrinted>
  <dcterms:created xsi:type="dcterms:W3CDTF">2022-08-10T08:36:00Z</dcterms:created>
  <dcterms:modified xsi:type="dcterms:W3CDTF">2024-11-26T08:49:00Z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6181932F2E3A4F788F779011F8ADEFCF_12</vt:lpwstr>
  </property>
</Properties>
</file>